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B1466A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10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C83BC7">
        <w:rPr>
          <w:rFonts w:ascii="Fira Sans" w:hAnsi="Fira Sans"/>
          <w:sz w:val="20"/>
          <w:szCs w:val="20"/>
        </w:rPr>
        <w:t>К1</w:t>
      </w:r>
      <w:r w:rsidR="000B10DD">
        <w:rPr>
          <w:rFonts w:ascii="Fira Sans" w:hAnsi="Fira Sans"/>
          <w:sz w:val="20"/>
          <w:szCs w:val="20"/>
        </w:rPr>
        <w:t>, 3 рост</w:t>
      </w:r>
    </w:p>
    <w:p w:rsidR="005A27BB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E6685F" w:rsidRPr="0085727D" w:rsidRDefault="00E6685F" w:rsidP="005A27BB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05E3F187" wp14:editId="4D687A67">
            <wp:extent cx="1558456" cy="1141539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2780" cy="114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B1466A">
        <w:rPr>
          <w:rFonts w:ascii="Fira Sans" w:hAnsi="Fira Sans"/>
          <w:sz w:val="20"/>
          <w:szCs w:val="20"/>
        </w:rPr>
        <w:t>олумаска</w:t>
      </w:r>
      <w:proofErr w:type="gramEnd"/>
      <w:r w:rsidR="00B1466A">
        <w:rPr>
          <w:rFonts w:ascii="Fira Sans" w:hAnsi="Fira Sans"/>
          <w:sz w:val="20"/>
          <w:szCs w:val="20"/>
        </w:rPr>
        <w:t xml:space="preserve"> изолирующая из 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B1466A" w:rsidRDefault="00B1466A" w:rsidP="00D47A70">
      <w:pPr>
        <w:rPr>
          <w:rFonts w:ascii="Fira Sans" w:hAnsi="Fira Sans"/>
          <w:sz w:val="20"/>
          <w:szCs w:val="20"/>
        </w:rPr>
      </w:pPr>
      <w:r w:rsidRPr="00B1466A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</w:t>
      </w:r>
    </w:p>
    <w:p w:rsidR="006B61A8" w:rsidRDefault="000B10D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Размер полумаски: </w:t>
      </w:r>
      <w:r w:rsidR="006B61A8" w:rsidRPr="006B61A8">
        <w:rPr>
          <w:rFonts w:ascii="Fira Sans" w:hAnsi="Fira Sans"/>
          <w:sz w:val="20"/>
          <w:szCs w:val="20"/>
        </w:rPr>
        <w:t>3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B10DD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466A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E27EC3"/>
    <w:rsid w:val="00E6685F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2023-08-30T12:04:00Z</dcterms:modified>
</cp:coreProperties>
</file>